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B9" w:rsidRPr="00DF4CAC" w:rsidRDefault="00AD2BB9" w:rsidP="00DF4CAC">
      <w:pPr>
        <w:spacing w:line="240" w:lineRule="auto"/>
        <w:ind w:left="-567" w:right="-567"/>
        <w:jc w:val="center"/>
        <w:rPr>
          <w:rFonts w:cstheme="minorHAnsi"/>
          <w:b/>
          <w:bCs/>
          <w:noProof/>
          <w:u w:val="single"/>
        </w:rPr>
      </w:pPr>
      <w:r w:rsidRPr="00DF4CAC">
        <w:rPr>
          <w:rFonts w:cstheme="minorHAnsi"/>
          <w:b/>
          <w:bCs/>
          <w:noProof/>
          <w:u w:val="single"/>
        </w:rPr>
        <w:t>MINUTA SOBRE RIESGOS LABORALES EN TRABAJO A DISTANCIA Y TELETRABAJO</w:t>
      </w:r>
    </w:p>
    <w:p w:rsidR="00AD2BB9" w:rsidRPr="00DF4CAC" w:rsidRDefault="00DF4CAC" w:rsidP="00DF4CAC">
      <w:pPr>
        <w:spacing w:line="240" w:lineRule="auto"/>
        <w:ind w:left="-567" w:right="-567"/>
        <w:jc w:val="both"/>
        <w:rPr>
          <w:rFonts w:cstheme="minorHAnsi"/>
          <w:noProof/>
        </w:rPr>
      </w:pPr>
      <w:r>
        <w:rPr>
          <w:rFonts w:cstheme="minorHAnsi"/>
          <w:noProof/>
        </w:rPr>
        <w:t>A continuación revisaremos el contenido de</w:t>
      </w:r>
      <w:r w:rsidR="00AD2BB9" w:rsidRPr="00DF4CAC">
        <w:rPr>
          <w:rFonts w:cstheme="minorHAnsi"/>
          <w:noProof/>
        </w:rPr>
        <w:t>l Decreto Nº 18, de 2020 que “Aprueba Reglamento del Artículo 152 Quáter M del Código del Trabajo, que establece condiciones específicas de seguridad y salud en el trabajo a que deberán sujetarse los trabajadores que prestan servicios en las modalidades de Trabajo a Distancia o Teletrabajo, de acuerdo con los principios y condiciones de la ley Nº 16.744”.</w:t>
      </w:r>
      <w:r>
        <w:rPr>
          <w:rFonts w:cstheme="minorHAnsi"/>
          <w:noProof/>
        </w:rPr>
        <w:t xml:space="preserve"> </w:t>
      </w:r>
    </w:p>
    <w:p w:rsidR="002836BE" w:rsidRPr="00DF4CAC" w:rsidRDefault="002836BE" w:rsidP="00DF4CAC">
      <w:pPr>
        <w:spacing w:line="240" w:lineRule="auto"/>
        <w:ind w:left="-567" w:right="-567"/>
        <w:jc w:val="both"/>
        <w:rPr>
          <w:rFonts w:cstheme="minorHAnsi"/>
          <w:b/>
          <w:bCs/>
          <w:noProof/>
        </w:rPr>
      </w:pPr>
      <w:r w:rsidRPr="00DF4CAC">
        <w:rPr>
          <w:rFonts w:cstheme="minorHAnsi"/>
          <w:b/>
          <w:bCs/>
          <w:noProof/>
        </w:rPr>
        <w:t>Norma</w:t>
      </w:r>
      <w:r w:rsidR="00AD2BB9" w:rsidRPr="00DF4CAC">
        <w:rPr>
          <w:rFonts w:cstheme="minorHAnsi"/>
          <w:b/>
          <w:bCs/>
          <w:noProof/>
        </w:rPr>
        <w:t xml:space="preserve"> de protección</w:t>
      </w:r>
      <w:r w:rsidRPr="00DF4CAC">
        <w:rPr>
          <w:rFonts w:cstheme="minorHAnsi"/>
          <w:b/>
          <w:bCs/>
          <w:noProof/>
        </w:rPr>
        <w:t xml:space="preserve"> general</w:t>
      </w:r>
    </w:p>
    <w:p w:rsidR="002836BE" w:rsidRPr="00DF4CAC" w:rsidRDefault="002836BE" w:rsidP="00DF4CAC">
      <w:pPr>
        <w:spacing w:line="240" w:lineRule="auto"/>
        <w:ind w:left="-567" w:right="-567"/>
        <w:jc w:val="both"/>
        <w:rPr>
          <w:rFonts w:cstheme="minorHAnsi"/>
          <w:noProof/>
        </w:rPr>
      </w:pPr>
      <w:r w:rsidRPr="00DF4CAC">
        <w:rPr>
          <w:rFonts w:cstheme="minorHAnsi"/>
          <w:noProof/>
        </w:rPr>
        <w:t>Los trabajadores que pacten la modalidad de trabajo a distancia o teletrabajo tendrán iguales derechos y obligaciones en materia de seguridad y salud en el trabajo que cualquier otro trabajador, salvo las adecuaciones que deriven de la naturaleza y características de la prestación convenida.</w:t>
      </w:r>
    </w:p>
    <w:p w:rsidR="002836BE" w:rsidRPr="00DF4CAC" w:rsidRDefault="002836BE" w:rsidP="00DF4CAC">
      <w:pPr>
        <w:spacing w:line="240" w:lineRule="auto"/>
        <w:ind w:left="-567" w:right="-567"/>
        <w:jc w:val="both"/>
        <w:rPr>
          <w:rFonts w:cstheme="minorHAnsi"/>
          <w:b/>
          <w:bCs/>
          <w:noProof/>
        </w:rPr>
      </w:pPr>
      <w:r w:rsidRPr="00DF4CAC">
        <w:rPr>
          <w:rFonts w:cstheme="minorHAnsi"/>
          <w:b/>
          <w:bCs/>
          <w:noProof/>
        </w:rPr>
        <w:t>Norma</w:t>
      </w:r>
      <w:r w:rsidR="00AD2BB9" w:rsidRPr="00DF4CAC">
        <w:rPr>
          <w:rFonts w:cstheme="minorHAnsi"/>
          <w:b/>
          <w:bCs/>
          <w:noProof/>
        </w:rPr>
        <w:t>s</w:t>
      </w:r>
      <w:r w:rsidRPr="00DF4CAC">
        <w:rPr>
          <w:rFonts w:cstheme="minorHAnsi"/>
          <w:b/>
          <w:bCs/>
          <w:noProof/>
        </w:rPr>
        <w:t xml:space="preserve"> particular</w:t>
      </w:r>
      <w:r w:rsidR="00AD2BB9" w:rsidRPr="00DF4CAC">
        <w:rPr>
          <w:rFonts w:cstheme="minorHAnsi"/>
          <w:b/>
          <w:bCs/>
          <w:noProof/>
        </w:rPr>
        <w:t>es para trabajo a distancia y teletrabajo</w:t>
      </w:r>
    </w:p>
    <w:p w:rsidR="00E83E13" w:rsidRPr="00DF4CAC" w:rsidRDefault="00D42A7A" w:rsidP="00DF4CAC">
      <w:pPr>
        <w:spacing w:line="240" w:lineRule="auto"/>
        <w:ind w:left="-567" w:right="-567"/>
        <w:jc w:val="both"/>
        <w:rPr>
          <w:rFonts w:cstheme="minorHAnsi"/>
        </w:rPr>
      </w:pPr>
      <w:r w:rsidRPr="00DF4CAC">
        <w:rPr>
          <w:rFonts w:cstheme="minorHAnsi"/>
          <w:noProof/>
        </w:rPr>
        <w:t>El emplead</w:t>
      </w:r>
      <w:r w:rsidR="002836BE" w:rsidRPr="00DF4CAC">
        <w:rPr>
          <w:rFonts w:cstheme="minorHAnsi"/>
          <w:noProof/>
        </w:rPr>
        <w:t>o</w:t>
      </w:r>
      <w:r w:rsidRPr="00DF4CAC">
        <w:rPr>
          <w:rFonts w:cstheme="minorHAnsi"/>
          <w:noProof/>
        </w:rPr>
        <w:t>r está obligado a tomar todas las medidas necesarias para proteger eficazmente la vida y la salud de los trabajadores que presten servicios en la modalidad de trabajo a distacia o teletrabajo. Para esto debe gestionar todos los riesgos laborales que, con motivo del trabajo, se encuentren presentes en el domicilio del trabajador o en el lugar donde se hubiere acordado la prestación de servicios.</w:t>
      </w:r>
    </w:p>
    <w:p w:rsidR="00D42A7A" w:rsidRPr="00DF4CAC" w:rsidRDefault="00D42A7A" w:rsidP="00DF4CAC">
      <w:pPr>
        <w:spacing w:line="240" w:lineRule="auto"/>
        <w:ind w:left="-567" w:right="-567"/>
        <w:jc w:val="both"/>
        <w:rPr>
          <w:rFonts w:cstheme="minorHAnsi"/>
          <w:noProof/>
        </w:rPr>
      </w:pPr>
      <w:r w:rsidRPr="00DF4CAC">
        <w:rPr>
          <w:rFonts w:cstheme="minorHAnsi"/>
          <w:noProof/>
        </w:rPr>
        <w:t>Además no se puede manipular ningún material o sustancia peligrosa que exponga la salud del trabajador o su familia.</w:t>
      </w:r>
    </w:p>
    <w:p w:rsidR="008420BA" w:rsidRDefault="002836BE" w:rsidP="008420BA">
      <w:pPr>
        <w:spacing w:line="240" w:lineRule="auto"/>
        <w:ind w:left="-567" w:right="-567"/>
        <w:jc w:val="both"/>
        <w:rPr>
          <w:rFonts w:cstheme="minorHAnsi"/>
          <w:b/>
          <w:bCs/>
          <w:noProof/>
        </w:rPr>
      </w:pPr>
      <w:r w:rsidRPr="00DF4CAC">
        <w:rPr>
          <w:rFonts w:cstheme="minorHAnsi"/>
          <w:b/>
          <w:bCs/>
          <w:noProof/>
        </w:rPr>
        <w:t>Matriz de identificación de peligros y evaluación de riesgo</w:t>
      </w:r>
      <w:r w:rsidR="008420BA">
        <w:rPr>
          <w:rFonts w:cstheme="minorHAnsi"/>
          <w:b/>
          <w:bCs/>
          <w:noProof/>
        </w:rPr>
        <w:t>s</w:t>
      </w:r>
    </w:p>
    <w:p w:rsidR="00D42A7A" w:rsidRPr="008420BA" w:rsidRDefault="00D42A7A" w:rsidP="008420BA">
      <w:pPr>
        <w:spacing w:line="240" w:lineRule="auto"/>
        <w:ind w:left="-567" w:right="-567"/>
        <w:jc w:val="both"/>
        <w:rPr>
          <w:rFonts w:cstheme="minorHAnsi"/>
          <w:b/>
          <w:bCs/>
          <w:noProof/>
        </w:rPr>
      </w:pPr>
      <w:r w:rsidRPr="008420BA">
        <w:rPr>
          <w:rFonts w:cstheme="minorHAnsi"/>
          <w:noProof/>
        </w:rPr>
        <w:t xml:space="preserve">El empleador debe comunicar al trabajador las condiciones de seguridad y salud que el puesto de trabajo debe cumplir, creando una </w:t>
      </w:r>
      <w:r w:rsidR="00A012C2" w:rsidRPr="008420BA">
        <w:rPr>
          <w:rFonts w:cstheme="minorHAnsi"/>
          <w:noProof/>
        </w:rPr>
        <w:t>M</w:t>
      </w:r>
      <w:r w:rsidRPr="008420BA">
        <w:rPr>
          <w:rFonts w:cstheme="minorHAnsi"/>
          <w:noProof/>
        </w:rPr>
        <w:t xml:space="preserve">atriz </w:t>
      </w:r>
      <w:r w:rsidR="00A012C2" w:rsidRPr="008420BA">
        <w:rPr>
          <w:rFonts w:cstheme="minorHAnsi"/>
          <w:noProof/>
        </w:rPr>
        <w:t>de identificación de peligros y evaluación de los riesgos laborales asociados a los puestos de trabajo. Esta Matriz debe revisarse anualmente pudiendo requerir la asesoría de la mutual respectiva.</w:t>
      </w:r>
      <w:r w:rsidR="00CD26F5" w:rsidRPr="008420BA">
        <w:rPr>
          <w:rFonts w:cstheme="minorHAnsi"/>
          <w:noProof/>
        </w:rPr>
        <w:t xml:space="preserve"> Para desarollar la Matriz, la mutual u organismo administrador respectivo deberá poner a disposición del empleador un instrumento de autoevalu</w:t>
      </w:r>
      <w:r w:rsidR="00A969CA" w:rsidRPr="008420BA">
        <w:rPr>
          <w:rFonts w:cstheme="minorHAnsi"/>
          <w:noProof/>
        </w:rPr>
        <w:t>a</w:t>
      </w:r>
      <w:r w:rsidR="00CD26F5" w:rsidRPr="008420BA">
        <w:rPr>
          <w:rFonts w:cstheme="minorHAnsi"/>
          <w:noProof/>
        </w:rPr>
        <w:t>a</w:t>
      </w:r>
      <w:r w:rsidR="00BF79AE" w:rsidRPr="008420BA">
        <w:rPr>
          <w:rFonts w:cstheme="minorHAnsi"/>
          <w:noProof/>
        </w:rPr>
        <w:t>c</w:t>
      </w:r>
      <w:r w:rsidR="00CD26F5" w:rsidRPr="008420BA">
        <w:rPr>
          <w:rFonts w:cstheme="minorHAnsi"/>
          <w:noProof/>
        </w:rPr>
        <w:t>ión de riesgos que aplicarán los trabajadores que están en modalidad de trabajo a distacia o teletrabajo. El incumplimiemto, la falta de oportunidad o veracidad de la información aportada podrá ser sancionado por el empleador de acuerdo a su Reglamento Interno.</w:t>
      </w:r>
    </w:p>
    <w:p w:rsidR="00A012C2" w:rsidRPr="00DF4CAC" w:rsidRDefault="00A012C2" w:rsidP="00DF4CAC">
      <w:pPr>
        <w:spacing w:line="240" w:lineRule="auto"/>
        <w:ind w:left="-567" w:right="-567"/>
        <w:jc w:val="both"/>
        <w:rPr>
          <w:rFonts w:cstheme="minorHAnsi"/>
          <w:noProof/>
        </w:rPr>
      </w:pPr>
      <w:r w:rsidRPr="00DF4CAC">
        <w:rPr>
          <w:rFonts w:cstheme="minorHAnsi"/>
          <w:noProof/>
        </w:rPr>
        <w:t>En el caso que el trabajo sea posible de realizarse en distintos lugares a elección del trabajador, no será necesaria la confeccion de la Matriz, sin embargo el e</w:t>
      </w:r>
      <w:r w:rsidR="00BF79AE" w:rsidRPr="00DF4CAC">
        <w:rPr>
          <w:rFonts w:cstheme="minorHAnsi"/>
          <w:noProof/>
        </w:rPr>
        <w:t>mp</w:t>
      </w:r>
      <w:r w:rsidRPr="00DF4CAC">
        <w:rPr>
          <w:rFonts w:cstheme="minorHAnsi"/>
          <w:noProof/>
        </w:rPr>
        <w:t>leador debe informar al trabajador de los riesgos propios de las tareas encomendadas, las medidas de prevención y los requisitos mínimos de seguridad que deben observarse.</w:t>
      </w:r>
    </w:p>
    <w:p w:rsidR="00A012C2" w:rsidRPr="00DF4CAC" w:rsidRDefault="00BF79AE" w:rsidP="00DF4CAC">
      <w:pPr>
        <w:spacing w:line="240" w:lineRule="auto"/>
        <w:ind w:left="-567" w:right="-567"/>
        <w:jc w:val="both"/>
        <w:rPr>
          <w:rFonts w:cstheme="minorHAnsi"/>
        </w:rPr>
      </w:pPr>
      <w:r w:rsidRPr="00DF4CAC">
        <w:rPr>
          <w:rFonts w:cstheme="minorHAnsi"/>
        </w:rPr>
        <w:t>A partir de la Matriz, el empleador deberá desarrollar un programa de trabajo que contenga, al menos, las medidas preventivas y correctivas a implementar, su plazo de ejecución y las obligaciones que tiene el trabajador en su implementación. También deberá indicar las medidas a implementar con anterioridad al inicio del trabajo a distancia o teletrabajo.</w:t>
      </w:r>
    </w:p>
    <w:p w:rsidR="00BF79AE" w:rsidRPr="00DF4CAC" w:rsidRDefault="00BF79AE" w:rsidP="00DF4CAC">
      <w:pPr>
        <w:tabs>
          <w:tab w:val="left" w:pos="2628"/>
        </w:tabs>
        <w:spacing w:line="240" w:lineRule="auto"/>
        <w:ind w:left="-567" w:right="-567"/>
        <w:jc w:val="both"/>
        <w:rPr>
          <w:rFonts w:cstheme="minorHAnsi"/>
        </w:rPr>
      </w:pPr>
      <w:r w:rsidRPr="00DF4CAC">
        <w:rPr>
          <w:rFonts w:cstheme="minorHAnsi"/>
        </w:rPr>
        <w:t>El trabajador deberá observar una conducta de cuidado de su seguridad y salud en el trabajo procurando evitar que sus labores afecten a su grupo familiar y demás personas cercanas al puesto de trabajo.</w:t>
      </w:r>
    </w:p>
    <w:p w:rsidR="002836BE" w:rsidRPr="00DF4CAC" w:rsidRDefault="002836BE" w:rsidP="00DF4CAC">
      <w:pPr>
        <w:spacing w:line="240" w:lineRule="auto"/>
        <w:ind w:left="-567" w:right="-567"/>
        <w:rPr>
          <w:rFonts w:cstheme="minorHAnsi"/>
          <w:b/>
          <w:bCs/>
        </w:rPr>
      </w:pPr>
      <w:r w:rsidRPr="00DF4CAC">
        <w:rPr>
          <w:rFonts w:cstheme="minorHAnsi"/>
          <w:b/>
          <w:bCs/>
        </w:rPr>
        <w:t>Medidas preventivas y correctivas en caso de riesgo</w:t>
      </w:r>
      <w:r w:rsidR="00AD2BB9" w:rsidRPr="00DF4CAC">
        <w:rPr>
          <w:rFonts w:cstheme="minorHAnsi"/>
          <w:b/>
          <w:bCs/>
        </w:rPr>
        <w:t>s</w:t>
      </w:r>
    </w:p>
    <w:p w:rsidR="006954E3" w:rsidRPr="00DF4CAC" w:rsidRDefault="006954E3" w:rsidP="00DF4CAC">
      <w:pPr>
        <w:spacing w:line="240" w:lineRule="auto"/>
        <w:ind w:left="-567" w:right="-567"/>
        <w:rPr>
          <w:rFonts w:cstheme="minorHAnsi"/>
        </w:rPr>
      </w:pPr>
      <w:r w:rsidRPr="00DF4CAC">
        <w:rPr>
          <w:rFonts w:cstheme="minorHAnsi"/>
        </w:rPr>
        <w:t>El empleador deberá implementar medidas preventivas y correctivas según el siguiente orden:</w:t>
      </w:r>
    </w:p>
    <w:p w:rsidR="006954E3" w:rsidRPr="00DF4CAC" w:rsidRDefault="006954E3" w:rsidP="00DF4CAC">
      <w:pPr>
        <w:pStyle w:val="Prrafodelista"/>
        <w:numPr>
          <w:ilvl w:val="0"/>
          <w:numId w:val="1"/>
        </w:numPr>
        <w:spacing w:line="240" w:lineRule="auto"/>
        <w:ind w:left="-567" w:right="-567"/>
        <w:rPr>
          <w:rFonts w:cstheme="minorHAnsi"/>
        </w:rPr>
      </w:pPr>
      <w:r w:rsidRPr="00DF4CAC">
        <w:rPr>
          <w:rFonts w:cstheme="minorHAnsi"/>
        </w:rPr>
        <w:t>Eliminar los riesgos</w:t>
      </w:r>
    </w:p>
    <w:p w:rsidR="006954E3" w:rsidRPr="00DF4CAC" w:rsidRDefault="006954E3" w:rsidP="00DF4CAC">
      <w:pPr>
        <w:pStyle w:val="Prrafodelista"/>
        <w:numPr>
          <w:ilvl w:val="0"/>
          <w:numId w:val="1"/>
        </w:numPr>
        <w:spacing w:line="240" w:lineRule="auto"/>
        <w:ind w:left="-567" w:right="-567"/>
        <w:rPr>
          <w:rFonts w:cstheme="minorHAnsi"/>
        </w:rPr>
      </w:pPr>
      <w:r w:rsidRPr="00DF4CAC">
        <w:rPr>
          <w:rFonts w:cstheme="minorHAnsi"/>
        </w:rPr>
        <w:t>Controlar los riesgos en su fuente</w:t>
      </w:r>
    </w:p>
    <w:p w:rsidR="006954E3" w:rsidRPr="00DF4CAC" w:rsidRDefault="006954E3" w:rsidP="00DF4CAC">
      <w:pPr>
        <w:pStyle w:val="Prrafodelista"/>
        <w:numPr>
          <w:ilvl w:val="0"/>
          <w:numId w:val="1"/>
        </w:numPr>
        <w:spacing w:line="240" w:lineRule="auto"/>
        <w:ind w:left="-567" w:right="-567"/>
        <w:rPr>
          <w:rFonts w:cstheme="minorHAnsi"/>
        </w:rPr>
      </w:pPr>
      <w:r w:rsidRPr="00DF4CAC">
        <w:rPr>
          <w:rFonts w:cstheme="minorHAnsi"/>
        </w:rPr>
        <w:t>Reducir los riesgos al mínimo (métodos de trabajo seguro)</w:t>
      </w:r>
    </w:p>
    <w:p w:rsidR="006954E3" w:rsidRPr="00DF4CAC" w:rsidRDefault="006954E3" w:rsidP="00DF4CAC">
      <w:pPr>
        <w:pStyle w:val="Prrafodelista"/>
        <w:numPr>
          <w:ilvl w:val="0"/>
          <w:numId w:val="1"/>
        </w:numPr>
        <w:spacing w:line="240" w:lineRule="auto"/>
        <w:ind w:left="-567" w:right="-567"/>
        <w:rPr>
          <w:rFonts w:cstheme="minorHAnsi"/>
        </w:rPr>
      </w:pPr>
      <w:r w:rsidRPr="00DF4CAC">
        <w:rPr>
          <w:rFonts w:cstheme="minorHAnsi"/>
        </w:rPr>
        <w:lastRenderedPageBreak/>
        <w:t>En tanto perdure la situación de riesgo, proveer la utilización de elementos de protección personal adecuados.</w:t>
      </w:r>
    </w:p>
    <w:p w:rsidR="002836BE" w:rsidRPr="00DF4CAC" w:rsidRDefault="002836BE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b/>
          <w:bCs/>
          <w:lang w:eastAsia="es-CL"/>
        </w:rPr>
      </w:pPr>
      <w:r w:rsidRPr="00DF4CAC">
        <w:rPr>
          <w:rFonts w:eastAsia="Times New Roman" w:cstheme="minorHAnsi"/>
          <w:b/>
          <w:bCs/>
          <w:lang w:eastAsia="es-CL"/>
        </w:rPr>
        <w:t>Información mínima al trabajador</w:t>
      </w: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La información mínima que deberá entregar el empleador a los trabajadores considerará:</w:t>
      </w: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1. Características mínimas que debe reunir el lugar de trabajo en que se ejecutarán las labores, entre ellas:</w:t>
      </w:r>
    </w:p>
    <w:p w:rsidR="006954E3" w:rsidRPr="00DF4CAC" w:rsidRDefault="006954E3" w:rsidP="00DF4CAC">
      <w:pPr>
        <w:numPr>
          <w:ilvl w:val="0"/>
          <w:numId w:val="2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Espacio de trabajo: pisos, lugares de tránsito, vías de evacuación y procedimientos de emergencias, superficie mínima del lugar de trabajo.</w:t>
      </w:r>
    </w:p>
    <w:p w:rsidR="006954E3" w:rsidRPr="00DF4CAC" w:rsidRDefault="006954E3" w:rsidP="00DF4CAC">
      <w:pPr>
        <w:numPr>
          <w:ilvl w:val="0"/>
          <w:numId w:val="2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Condiciones ambientales del puesto de trabajo: iluminación, ventilación, ruido y temperatura.</w:t>
      </w:r>
    </w:p>
    <w:p w:rsidR="006954E3" w:rsidRPr="00DF4CAC" w:rsidRDefault="006954E3" w:rsidP="00DF4CAC">
      <w:pPr>
        <w:numPr>
          <w:ilvl w:val="0"/>
          <w:numId w:val="2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Condiciones de orden y aseo exigidas en el puesto de trabajo.</w:t>
      </w:r>
    </w:p>
    <w:p w:rsidR="006954E3" w:rsidRPr="00DF4CAC" w:rsidRDefault="006954E3" w:rsidP="00DF4CAC">
      <w:pPr>
        <w:numPr>
          <w:ilvl w:val="0"/>
          <w:numId w:val="2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Mobiliario que se requieran para el desempeño de las labores: mesa, escritorio, silla, según el caso.</w:t>
      </w:r>
    </w:p>
    <w:p w:rsidR="006954E3" w:rsidRPr="00DF4CAC" w:rsidRDefault="006954E3" w:rsidP="00DF4CAC">
      <w:pPr>
        <w:numPr>
          <w:ilvl w:val="0"/>
          <w:numId w:val="2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Herramientas de trabajo que se deberán emplear.</w:t>
      </w:r>
    </w:p>
    <w:p w:rsidR="006954E3" w:rsidRPr="00DF4CAC" w:rsidRDefault="006954E3" w:rsidP="00DF4CAC">
      <w:pPr>
        <w:numPr>
          <w:ilvl w:val="0"/>
          <w:numId w:val="2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Tipo, estado y uso de instalaciones eléctricas.</w:t>
      </w: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2. Organización del tiempo de trabajo: pausas y descansos dentro de la jornada y tiempos de desconexión. Si se realizan labores de digitación, se deberá indicar los tiempos máximos de trabajo y los tiempos mínimos de descansos que se deberán observar.</w:t>
      </w: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3. Características de los productos que se manipularán, forma de almacenamiento y uso de equipos de protección personal.</w:t>
      </w: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4. Riesgos a los que podrían estar expuestos y las medidas preventivas: riesgos ergonómicos, químicos, físicos, biológicos, psicosociales, según corresponda.</w:t>
      </w:r>
    </w:p>
    <w:p w:rsidR="00AD2BB9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 xml:space="preserve">5. Prestaciones del seguro de la ley </w:t>
      </w:r>
      <w:proofErr w:type="spellStart"/>
      <w:r w:rsidRPr="00DF4CAC">
        <w:rPr>
          <w:rFonts w:eastAsia="Times New Roman" w:cstheme="minorHAnsi"/>
          <w:lang w:eastAsia="es-CL"/>
        </w:rPr>
        <w:t>N°</w:t>
      </w:r>
      <w:proofErr w:type="spellEnd"/>
      <w:r w:rsidRPr="00DF4CAC">
        <w:rPr>
          <w:rFonts w:eastAsia="Times New Roman" w:cstheme="minorHAnsi"/>
          <w:lang w:eastAsia="es-CL"/>
        </w:rPr>
        <w:t xml:space="preserve"> 16.744 y los procedimientos para acceder a las mismas.</w:t>
      </w:r>
    </w:p>
    <w:p w:rsidR="006954E3" w:rsidRPr="00DF4CAC" w:rsidRDefault="00AD2BB9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b/>
          <w:bCs/>
          <w:lang w:eastAsia="es-CL"/>
        </w:rPr>
        <w:t>Capacitación previa</w:t>
      </w: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Previo al inicio de las labores a distancia o teletrabajo y con la periodicidad que defina el programa preventivo que no debe exceder de dos años, el empleador deberá efectuar una capacitación al trabajador acerca de las principales medidas de seguridad y salud que debe tener presente para desempeñar sus labores.</w:t>
      </w: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La capacitación deberá consistir en un curso presencial o a distancia de ocho horas, en el que se abordarán los siguientes temas:</w:t>
      </w:r>
    </w:p>
    <w:p w:rsidR="006954E3" w:rsidRPr="00DF4CAC" w:rsidRDefault="006954E3" w:rsidP="00DF4CAC">
      <w:pPr>
        <w:numPr>
          <w:ilvl w:val="0"/>
          <w:numId w:val="3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Factores de riesgo presentes en el lugar en que deban ejecutarse las labores.</w:t>
      </w:r>
    </w:p>
    <w:p w:rsidR="006954E3" w:rsidRPr="00DF4CAC" w:rsidRDefault="006954E3" w:rsidP="00DF4CAC">
      <w:pPr>
        <w:numPr>
          <w:ilvl w:val="0"/>
          <w:numId w:val="3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Efectos a la salud de la exposición a factores de riesgo en el que se debe considerar la información sobre enfermedades profesionales vinculadas a la modalidad de trabajo a distancia o teletrabajo que se ejecute.</w:t>
      </w:r>
    </w:p>
    <w:p w:rsidR="006954E3" w:rsidRPr="00DF4CAC" w:rsidRDefault="006954E3" w:rsidP="00DF4CAC">
      <w:pPr>
        <w:numPr>
          <w:ilvl w:val="0"/>
          <w:numId w:val="3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Medidas preventivas para el control de los riesgos identificados y evaluados o inherentes a las tareas encomendadas, según si se trata, respectivamente, de un trabajador que presta servicios en un lugar previamente determinado o en un lugar libremente elegido por éste, tales como ergonómicos, organizacionales, uso correcto y mantenimiento de los dispositivos, equipos de trabajos y elementos de protección personal.</w:t>
      </w: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lastRenderedPageBreak/>
        <w:t xml:space="preserve">Esta capacitación podrá realizarla directamente el empleador o con la asistencia técnica del respectivo organismo administrador del seguro de la ley </w:t>
      </w:r>
      <w:proofErr w:type="spellStart"/>
      <w:r w:rsidRPr="00DF4CAC">
        <w:rPr>
          <w:rFonts w:eastAsia="Times New Roman" w:cstheme="minorHAnsi"/>
          <w:lang w:eastAsia="es-CL"/>
        </w:rPr>
        <w:t>N°</w:t>
      </w:r>
      <w:proofErr w:type="spellEnd"/>
      <w:r w:rsidRPr="00DF4CAC">
        <w:rPr>
          <w:rFonts w:eastAsia="Times New Roman" w:cstheme="minorHAnsi"/>
          <w:lang w:eastAsia="es-CL"/>
        </w:rPr>
        <w:t xml:space="preserve"> 16.744 (mutual), debiendo usarse metodologías que procuren un adecuado aprendizaje de los trabajadores.</w:t>
      </w:r>
    </w:p>
    <w:p w:rsidR="00AD2BB9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 </w:t>
      </w:r>
      <w:r w:rsidR="00AD2BB9" w:rsidRPr="00DF4CAC">
        <w:rPr>
          <w:rFonts w:eastAsia="Times New Roman" w:cstheme="minorHAnsi"/>
          <w:b/>
          <w:bCs/>
          <w:lang w:eastAsia="es-CL"/>
        </w:rPr>
        <w:t>Obligación de proporcionar elementos de protección personal</w:t>
      </w:r>
    </w:p>
    <w:p w:rsidR="006954E3" w:rsidRPr="00DF4CAC" w:rsidRDefault="006954E3" w:rsidP="008420BA">
      <w:p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Una vez evaluados los riesgos, el empleador deberá proporcionar los equipos y elementos de protección personal adecuados, no pudiendo en caso alguno, cobrarles su valor.</w:t>
      </w:r>
    </w:p>
    <w:p w:rsidR="006954E3" w:rsidRPr="00DF4CAC" w:rsidRDefault="006954E3" w:rsidP="008420BA">
      <w:p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Los elementos de protección personal deberán utilizarse sólo cuando existan riesgos que no hayan podido evitarse o limitarse suficientemente mediante las medidas ingenieriles o administrativas.</w:t>
      </w:r>
    </w:p>
    <w:p w:rsidR="006954E3" w:rsidRPr="00DF4CAC" w:rsidRDefault="006954E3" w:rsidP="008420BA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Se debe incorporar al R</w:t>
      </w:r>
      <w:r w:rsidR="008420BA">
        <w:rPr>
          <w:rFonts w:eastAsia="Times New Roman" w:cstheme="minorHAnsi"/>
          <w:lang w:eastAsia="es-CL"/>
        </w:rPr>
        <w:t xml:space="preserve">eglamento Interno </w:t>
      </w:r>
      <w:r w:rsidRPr="00DF4CAC">
        <w:rPr>
          <w:rFonts w:eastAsia="Times New Roman" w:cstheme="minorHAnsi"/>
          <w:lang w:eastAsia="es-CL"/>
        </w:rPr>
        <w:t>la prohibición de ejecutar las labores bajo los efectos del consumo de alcohol y drogas.</w:t>
      </w:r>
    </w:p>
    <w:p w:rsidR="006954E3" w:rsidRPr="00DF4CAC" w:rsidRDefault="006954E3" w:rsidP="008420BA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</w:p>
    <w:p w:rsidR="008420BA" w:rsidRDefault="006954E3" w:rsidP="008420BA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El empleador podrá establecer en el programa preventivo la medida de prohibición de fumar, solo mientras se prestan servicios, y en el respectivo puesto de trabajo cuando ello implique un riesgo de grave de incendio.</w:t>
      </w:r>
    </w:p>
    <w:p w:rsidR="008420BA" w:rsidRDefault="008420BA" w:rsidP="008420BA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</w:p>
    <w:p w:rsidR="006954E3" w:rsidRPr="00DF4CAC" w:rsidRDefault="00AD2BB9" w:rsidP="008420BA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b/>
          <w:bCs/>
          <w:lang w:eastAsia="es-CL"/>
        </w:rPr>
      </w:pPr>
      <w:r w:rsidRPr="00DF4CAC">
        <w:rPr>
          <w:rFonts w:eastAsia="Times New Roman" w:cstheme="minorHAnsi"/>
          <w:b/>
          <w:bCs/>
          <w:lang w:eastAsia="es-CL"/>
        </w:rPr>
        <w:t>Evaluación anual del programa</w:t>
      </w:r>
      <w:r w:rsidR="00D46C1E">
        <w:rPr>
          <w:rFonts w:eastAsia="Times New Roman" w:cstheme="minorHAnsi"/>
          <w:b/>
          <w:bCs/>
          <w:lang w:eastAsia="es-CL"/>
        </w:rPr>
        <w:t xml:space="preserve"> e inspecciones al lugar de trabajo</w:t>
      </w:r>
    </w:p>
    <w:p w:rsidR="006954E3" w:rsidRPr="00DF4CAC" w:rsidRDefault="006954E3" w:rsidP="00DF4CAC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Se debe realizar una evaluación anual del cumplimiento del programa preventivo, en particular, de la eficacia de las acciones programadas y, disponer las medidas de mejora continua que se requieran.</w:t>
      </w:r>
    </w:p>
    <w:p w:rsidR="006954E3" w:rsidRPr="00D46C1E" w:rsidRDefault="006954E3" w:rsidP="00F80DBC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46C1E">
        <w:rPr>
          <w:rFonts w:eastAsia="Times New Roman" w:cstheme="minorHAnsi"/>
          <w:lang w:eastAsia="es-CL"/>
        </w:rPr>
        <w:t>El empleador deberá disponer medidas de control y de vigilancia de las medidas de seguridad y salud adoptadas, con la periodicidad y en los casos que defina el programa preventivo.</w:t>
      </w:r>
      <w:r w:rsidR="00D46C1E">
        <w:rPr>
          <w:rFonts w:eastAsia="Times New Roman" w:cstheme="minorHAnsi"/>
          <w:lang w:eastAsia="es-CL"/>
        </w:rPr>
        <w:t xml:space="preserve"> Esto a</w:t>
      </w:r>
      <w:r w:rsidRPr="00D46C1E">
        <w:rPr>
          <w:rFonts w:eastAsia="Times New Roman" w:cstheme="minorHAnsi"/>
          <w:lang w:eastAsia="es-CL"/>
        </w:rPr>
        <w:t xml:space="preserve"> través de inspecciones presenciales del empleador en el domicilio del trabajador o en los otros lugares fijos de trabajo convenidos, o bien, en forma no presencial, a través de medios electrónicos idóneos, siempre que, en ambos casos, no se vulneren los derechos fundamentales del trabajador.</w:t>
      </w:r>
    </w:p>
    <w:p w:rsidR="006954E3" w:rsidRPr="00D46C1E" w:rsidRDefault="006954E3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46C1E">
        <w:rPr>
          <w:rFonts w:eastAsia="Times New Roman" w:cstheme="minorHAnsi"/>
          <w:lang w:eastAsia="es-CL"/>
        </w:rPr>
        <w:t>En el caso que la prestación de los servicios se realice en el domicilio del trabajador o de un tercero, las inspecciones presenciales o no presenciales requerirán siempre la autorización previa de uno u otro, según corresponda.</w:t>
      </w:r>
    </w:p>
    <w:p w:rsidR="006954E3" w:rsidRPr="00DF4CAC" w:rsidRDefault="006954E3" w:rsidP="00DF4CAC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 xml:space="preserve">La negativa infundada para consentir esta autorización y/o la autorización al organismo administrador del seguro de la ley </w:t>
      </w:r>
      <w:proofErr w:type="spellStart"/>
      <w:r w:rsidRPr="00DF4CAC">
        <w:rPr>
          <w:rFonts w:eastAsia="Times New Roman" w:cstheme="minorHAnsi"/>
          <w:lang w:eastAsia="es-CL"/>
        </w:rPr>
        <w:t>Nº</w:t>
      </w:r>
      <w:proofErr w:type="spellEnd"/>
      <w:r w:rsidRPr="00DF4CAC">
        <w:rPr>
          <w:rFonts w:eastAsia="Times New Roman" w:cstheme="minorHAnsi"/>
          <w:lang w:eastAsia="es-CL"/>
        </w:rPr>
        <w:t xml:space="preserve"> 16.744</w:t>
      </w:r>
      <w:r w:rsidR="00AD2BB9" w:rsidRPr="00DF4CAC">
        <w:rPr>
          <w:rFonts w:eastAsia="Times New Roman" w:cstheme="minorHAnsi"/>
          <w:lang w:eastAsia="es-CL"/>
        </w:rPr>
        <w:t xml:space="preserve"> (mutual)</w:t>
      </w:r>
      <w:r w:rsidRPr="00DF4CAC">
        <w:rPr>
          <w:rFonts w:eastAsia="Times New Roman" w:cstheme="minorHAnsi"/>
          <w:lang w:eastAsia="es-CL"/>
        </w:rPr>
        <w:t>, conforme lo señalado en el inciso siguiente, incluyendo la falta de las facilidades para realizar una visita ya autorizada, sea al empleador o al referido organismo, podrán ser sancionadas de conformidad al Reglamento Interno de la empresa.</w:t>
      </w:r>
    </w:p>
    <w:p w:rsidR="008420BA" w:rsidRDefault="006954E3" w:rsidP="008420BA">
      <w:pPr>
        <w:numPr>
          <w:ilvl w:val="0"/>
          <w:numId w:val="6"/>
        </w:num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8420BA">
        <w:rPr>
          <w:rFonts w:eastAsia="Times New Roman" w:cstheme="minorHAnsi"/>
          <w:lang w:eastAsia="es-CL"/>
        </w:rPr>
        <w:t>Igualmente, el empleador podrá siempre requerir al respectivo Organismo Administrador</w:t>
      </w:r>
      <w:r w:rsidR="00AD2BB9" w:rsidRPr="008420BA">
        <w:rPr>
          <w:rFonts w:eastAsia="Times New Roman" w:cstheme="minorHAnsi"/>
          <w:lang w:eastAsia="es-CL"/>
        </w:rPr>
        <w:t xml:space="preserve"> (mutual)</w:t>
      </w:r>
      <w:r w:rsidRPr="008420BA">
        <w:rPr>
          <w:rFonts w:eastAsia="Times New Roman" w:cstheme="minorHAnsi"/>
          <w:lang w:eastAsia="es-CL"/>
        </w:rPr>
        <w:t xml:space="preserve"> que, previa autorización del </w:t>
      </w:r>
      <w:proofErr w:type="gramStart"/>
      <w:r w:rsidRPr="008420BA">
        <w:rPr>
          <w:rFonts w:eastAsia="Times New Roman" w:cstheme="minorHAnsi"/>
          <w:lang w:eastAsia="es-CL"/>
        </w:rPr>
        <w:t>trabajador,</w:t>
      </w:r>
      <w:proofErr w:type="gramEnd"/>
      <w:r w:rsidRPr="008420BA">
        <w:rPr>
          <w:rFonts w:eastAsia="Times New Roman" w:cstheme="minorHAnsi"/>
          <w:lang w:eastAsia="es-CL"/>
        </w:rPr>
        <w:t xml:space="preserve"> acceda al domicilio de éste e informe acerca de si el puesto de trabajo cumple con las condiciones de seguridad y salud adecuadas.</w:t>
      </w:r>
    </w:p>
    <w:p w:rsidR="006954E3" w:rsidRPr="008420BA" w:rsidRDefault="006954E3" w:rsidP="008420BA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8420BA">
        <w:rPr>
          <w:rFonts w:eastAsia="Times New Roman" w:cstheme="minorHAnsi"/>
          <w:lang w:eastAsia="es-CL"/>
        </w:rPr>
        <w:t>Si el Organismo Administrador</w:t>
      </w:r>
      <w:r w:rsidR="00DF4CAC" w:rsidRPr="008420BA">
        <w:rPr>
          <w:rFonts w:eastAsia="Times New Roman" w:cstheme="minorHAnsi"/>
          <w:lang w:eastAsia="es-CL"/>
        </w:rPr>
        <w:t xml:space="preserve"> (mutual)</w:t>
      </w:r>
      <w:r w:rsidRPr="008420BA">
        <w:rPr>
          <w:rFonts w:eastAsia="Times New Roman" w:cstheme="minorHAnsi"/>
          <w:lang w:eastAsia="es-CL"/>
        </w:rPr>
        <w:t xml:space="preserve"> constata que las condiciones en las cuales se pretende ejecutar o se ejecuta el trabajo a distancia o </w:t>
      </w:r>
      <w:r w:rsidR="002836BE" w:rsidRPr="008420BA">
        <w:rPr>
          <w:rFonts w:eastAsia="Times New Roman" w:cstheme="minorHAnsi"/>
          <w:lang w:eastAsia="es-CL"/>
        </w:rPr>
        <w:t>d</w:t>
      </w:r>
      <w:r w:rsidRPr="008420BA">
        <w:rPr>
          <w:rFonts w:eastAsia="Times New Roman" w:cstheme="minorHAnsi"/>
          <w:lang w:eastAsia="es-CL"/>
        </w:rPr>
        <w:t>e teletrabajo, ponen en riesgo la seguridad y salud de los trabajadores, deberá prescribir al empleador la implementación de las medidas preventivas y/o correctivas necesarias para subsanar las deficiencias, las que deberán, igualmente, ser acatadas por el trabajador.</w:t>
      </w:r>
    </w:p>
    <w:p w:rsidR="006954E3" w:rsidRPr="00DF4CAC" w:rsidRDefault="006954E3" w:rsidP="00DF4CAC">
      <w:pPr>
        <w:numPr>
          <w:ilvl w:val="0"/>
          <w:numId w:val="7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La Dirección del Trabajo, previa autorización del trabajador, podrá en cualquier tiempo fiscalizar el debido cumplimiento de la normativa laboral en el puesto de trabajo.</w:t>
      </w:r>
    </w:p>
    <w:p w:rsidR="00D46C1E" w:rsidRDefault="00D46C1E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lang w:eastAsia="es-CL"/>
        </w:rPr>
      </w:pPr>
    </w:p>
    <w:p w:rsidR="00D46C1E" w:rsidRDefault="00D46C1E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lang w:eastAsia="es-CL"/>
        </w:rPr>
      </w:pPr>
    </w:p>
    <w:p w:rsidR="00D46C1E" w:rsidRDefault="00D46C1E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lang w:eastAsia="es-CL"/>
        </w:rPr>
      </w:pPr>
    </w:p>
    <w:p w:rsidR="006954E3" w:rsidRPr="00DF4CAC" w:rsidRDefault="00AD2BB9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lang w:eastAsia="es-CL"/>
        </w:rPr>
      </w:pPr>
      <w:r w:rsidRPr="00DF4CAC">
        <w:rPr>
          <w:rFonts w:eastAsia="Times New Roman" w:cstheme="minorHAnsi"/>
          <w:b/>
          <w:bCs/>
          <w:lang w:eastAsia="es-CL"/>
        </w:rPr>
        <w:lastRenderedPageBreak/>
        <w:t>Asistencia técnica y respaldo</w:t>
      </w:r>
    </w:p>
    <w:p w:rsidR="00DF4CAC" w:rsidRPr="00DF4CAC" w:rsidRDefault="00DF4CAC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lang w:eastAsia="es-CL"/>
        </w:rPr>
      </w:pPr>
    </w:p>
    <w:p w:rsidR="006954E3" w:rsidRPr="00DF4CAC" w:rsidRDefault="006954E3" w:rsidP="00DF4CAC">
      <w:pPr>
        <w:numPr>
          <w:ilvl w:val="0"/>
          <w:numId w:val="8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El empleador podrá requerir la asistencia técnica del Organismo Administrador</w:t>
      </w:r>
      <w:r w:rsidR="00DF4CAC" w:rsidRPr="00DF4CAC">
        <w:rPr>
          <w:rFonts w:eastAsia="Times New Roman" w:cstheme="minorHAnsi"/>
          <w:lang w:eastAsia="es-CL"/>
        </w:rPr>
        <w:t xml:space="preserve"> (mutual)</w:t>
      </w:r>
      <w:r w:rsidRPr="00DF4CAC">
        <w:rPr>
          <w:rFonts w:eastAsia="Times New Roman" w:cstheme="minorHAnsi"/>
          <w:lang w:eastAsia="es-CL"/>
        </w:rPr>
        <w:t>, de conformidad con las instrucciones que al efecto imparta la SUSESO.</w:t>
      </w:r>
    </w:p>
    <w:p w:rsidR="006954E3" w:rsidRPr="00DF4CAC" w:rsidRDefault="006954E3" w:rsidP="00DF4CAC">
      <w:pPr>
        <w:numPr>
          <w:ilvl w:val="0"/>
          <w:numId w:val="8"/>
        </w:numPr>
        <w:shd w:val="clear" w:color="auto" w:fill="FFFFFF"/>
        <w:spacing w:after="15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El empleador deberá respaldar documentalmente toda la información vinculada a la gestión de los riesgos laborales, en formato papel o electrónico, a disposición de la Inspección del Trabajo respectiva.</w:t>
      </w:r>
    </w:p>
    <w:p w:rsidR="00DF4CAC" w:rsidRDefault="00AD2BB9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lang w:eastAsia="es-CL"/>
        </w:rPr>
      </w:pPr>
      <w:r w:rsidRPr="00DF4CAC">
        <w:rPr>
          <w:rFonts w:eastAsia="Times New Roman" w:cstheme="minorHAnsi"/>
          <w:b/>
          <w:bCs/>
          <w:lang w:eastAsia="es-CL"/>
        </w:rPr>
        <w:t>Fiscalización y sanciones</w:t>
      </w:r>
    </w:p>
    <w:p w:rsidR="00DF4CAC" w:rsidRPr="00DF4CAC" w:rsidRDefault="00DF4CAC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>La inspección, fiscalización y sanciones a las infracciones del presente reglamento serán efectuadas por la DT, la SUSESO y otros servicios del Estado, en virtud de las leyes que los rijan.</w:t>
      </w:r>
    </w:p>
    <w:p w:rsidR="006954E3" w:rsidRDefault="006954E3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lang w:eastAsia="es-CL"/>
        </w:rPr>
      </w:pPr>
      <w:r w:rsidRPr="00DF4CAC">
        <w:rPr>
          <w:rFonts w:eastAsia="Times New Roman" w:cstheme="minorHAnsi"/>
          <w:b/>
          <w:bCs/>
          <w:lang w:eastAsia="es-CL"/>
        </w:rPr>
        <w:t>V</w:t>
      </w:r>
      <w:r w:rsidR="00AD2BB9" w:rsidRPr="00DF4CAC">
        <w:rPr>
          <w:rFonts w:eastAsia="Times New Roman" w:cstheme="minorHAnsi"/>
          <w:b/>
          <w:bCs/>
          <w:lang w:eastAsia="es-CL"/>
        </w:rPr>
        <w:t>igencia</w:t>
      </w:r>
      <w:r w:rsidR="00DF4CAC" w:rsidRPr="00DF4CAC">
        <w:rPr>
          <w:rFonts w:eastAsia="Times New Roman" w:cstheme="minorHAnsi"/>
          <w:b/>
          <w:bCs/>
          <w:lang w:eastAsia="es-CL"/>
        </w:rPr>
        <w:t xml:space="preserve"> de este Reglamento</w:t>
      </w:r>
    </w:p>
    <w:p w:rsidR="00DF4CAC" w:rsidRPr="00DF4CAC" w:rsidRDefault="00DF4CAC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</w:p>
    <w:p w:rsidR="006954E3" w:rsidRPr="00DF4CAC" w:rsidRDefault="006954E3" w:rsidP="00DF4CAC">
      <w:pPr>
        <w:shd w:val="clear" w:color="auto" w:fill="FFFFFF"/>
        <w:spacing w:after="225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lang w:eastAsia="es-CL"/>
        </w:rPr>
        <w:t xml:space="preserve">El presente decreto supremo </w:t>
      </w:r>
      <w:proofErr w:type="gramStart"/>
      <w:r w:rsidRPr="00DF4CAC">
        <w:rPr>
          <w:rFonts w:eastAsia="Times New Roman" w:cstheme="minorHAnsi"/>
          <w:lang w:eastAsia="es-CL"/>
        </w:rPr>
        <w:t>entrará en vigencia</w:t>
      </w:r>
      <w:proofErr w:type="gramEnd"/>
      <w:r w:rsidRPr="00DF4CAC">
        <w:rPr>
          <w:rFonts w:eastAsia="Times New Roman" w:cstheme="minorHAnsi"/>
          <w:lang w:eastAsia="es-CL"/>
        </w:rPr>
        <w:t xml:space="preserve"> desde su publicación en el Diario Oficial</w:t>
      </w:r>
      <w:r w:rsidR="002836BE" w:rsidRPr="00DF4CAC">
        <w:rPr>
          <w:rFonts w:eastAsia="Times New Roman" w:cstheme="minorHAnsi"/>
          <w:lang w:eastAsia="es-CL"/>
        </w:rPr>
        <w:t>, esto es 3 de julio de 2020</w:t>
      </w:r>
      <w:r w:rsidRPr="00DF4CAC">
        <w:rPr>
          <w:rFonts w:eastAsia="Times New Roman" w:cstheme="minorHAnsi"/>
          <w:lang w:eastAsia="es-CL"/>
        </w:rPr>
        <w:t>.</w:t>
      </w:r>
    </w:p>
    <w:p w:rsidR="006954E3" w:rsidRPr="00DF4CAC" w:rsidRDefault="006954E3" w:rsidP="00DF4CAC">
      <w:pPr>
        <w:shd w:val="clear" w:color="auto" w:fill="FFFFFF"/>
        <w:spacing w:after="0" w:line="240" w:lineRule="auto"/>
        <w:ind w:left="-567" w:right="-567"/>
        <w:jc w:val="both"/>
        <w:rPr>
          <w:rFonts w:eastAsia="Times New Roman" w:cstheme="minorHAnsi"/>
          <w:lang w:eastAsia="es-CL"/>
        </w:rPr>
      </w:pPr>
      <w:r w:rsidRPr="00DF4CAC">
        <w:rPr>
          <w:rFonts w:eastAsia="Times New Roman" w:cstheme="minorHAnsi"/>
          <w:b/>
          <w:bCs/>
          <w:lang w:eastAsia="es-CL"/>
        </w:rPr>
        <w:t>Excepción</w:t>
      </w:r>
      <w:r w:rsidR="00DF4CAC" w:rsidRPr="00DF4CAC">
        <w:rPr>
          <w:rFonts w:eastAsia="Times New Roman" w:cstheme="minorHAnsi"/>
          <w:b/>
          <w:bCs/>
          <w:lang w:eastAsia="es-CL"/>
        </w:rPr>
        <w:t xml:space="preserve"> de vigencia y aplicabilidad</w:t>
      </w:r>
      <w:r w:rsidR="00AD2BB9" w:rsidRPr="00DF4CAC">
        <w:rPr>
          <w:rFonts w:eastAsia="Times New Roman" w:cstheme="minorHAnsi"/>
          <w:b/>
          <w:bCs/>
          <w:lang w:eastAsia="es-CL"/>
        </w:rPr>
        <w:t xml:space="preserve">: </w:t>
      </w:r>
      <w:r w:rsidR="00DF4CAC" w:rsidRPr="00DF4CAC">
        <w:rPr>
          <w:rFonts w:eastAsia="Times New Roman" w:cstheme="minorHAnsi"/>
          <w:lang w:eastAsia="es-CL"/>
        </w:rPr>
        <w:t>L</w:t>
      </w:r>
      <w:r w:rsidRPr="00DF4CAC">
        <w:rPr>
          <w:rFonts w:eastAsia="Times New Roman" w:cstheme="minorHAnsi"/>
          <w:lang w:eastAsia="es-CL"/>
        </w:rPr>
        <w:t xml:space="preserve">os empleadores que han pactado con sus trabajadores la prestación de servicios bajo la modalidad de trabajo a distancia o teletrabajo con anterioridad a la </w:t>
      </w:r>
      <w:proofErr w:type="gramStart"/>
      <w:r w:rsidRPr="00DF4CAC">
        <w:rPr>
          <w:rFonts w:eastAsia="Times New Roman" w:cstheme="minorHAnsi"/>
          <w:lang w:eastAsia="es-CL"/>
        </w:rPr>
        <w:t>entrada en vigencia</w:t>
      </w:r>
      <w:proofErr w:type="gramEnd"/>
      <w:r w:rsidRPr="00DF4CAC">
        <w:rPr>
          <w:rFonts w:eastAsia="Times New Roman" w:cstheme="minorHAnsi"/>
          <w:lang w:eastAsia="es-CL"/>
        </w:rPr>
        <w:t xml:space="preserve"> de la ley </w:t>
      </w:r>
      <w:proofErr w:type="spellStart"/>
      <w:r w:rsidRPr="00DF4CAC">
        <w:rPr>
          <w:rFonts w:eastAsia="Times New Roman" w:cstheme="minorHAnsi"/>
          <w:lang w:eastAsia="es-CL"/>
        </w:rPr>
        <w:t>Nº</w:t>
      </w:r>
      <w:proofErr w:type="spellEnd"/>
      <w:r w:rsidRPr="00DF4CAC">
        <w:rPr>
          <w:rFonts w:eastAsia="Times New Roman" w:cstheme="minorHAnsi"/>
          <w:lang w:eastAsia="es-CL"/>
        </w:rPr>
        <w:t xml:space="preserve"> 21.220, tendrán plazo hasta el 31 de diciembre de 2020 para ajustarse a los términos y disposiciones del presente decreto supremo.</w:t>
      </w:r>
    </w:p>
    <w:p w:rsidR="006954E3" w:rsidRPr="00DF4CAC" w:rsidRDefault="006954E3" w:rsidP="00DF4CAC">
      <w:pPr>
        <w:spacing w:line="240" w:lineRule="auto"/>
        <w:ind w:left="-567" w:right="-567"/>
        <w:rPr>
          <w:rFonts w:cstheme="minorHAnsi"/>
        </w:rPr>
      </w:pPr>
      <w:bookmarkStart w:id="0" w:name="_GoBack"/>
      <w:bookmarkEnd w:id="0"/>
    </w:p>
    <w:sectPr w:rsidR="006954E3" w:rsidRPr="00DF4CA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47D" w:rsidRDefault="0041647D" w:rsidP="008420BA">
      <w:pPr>
        <w:spacing w:after="0" w:line="240" w:lineRule="auto"/>
      </w:pPr>
      <w:r>
        <w:separator/>
      </w:r>
    </w:p>
  </w:endnote>
  <w:endnote w:type="continuationSeparator" w:id="0">
    <w:p w:rsidR="0041647D" w:rsidRDefault="0041647D" w:rsidP="0084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0BA" w:rsidRPr="002264A0" w:rsidRDefault="008420BA" w:rsidP="008420BA">
    <w:pPr>
      <w:spacing w:after="0" w:line="240" w:lineRule="auto"/>
      <w:jc w:val="center"/>
      <w:rPr>
        <w:rFonts w:ascii="Times New Roman" w:eastAsia="Times New Roman" w:hAnsi="Times New Roman" w:cs="Times New Roman"/>
        <w:color w:val="800000"/>
        <w:sz w:val="20"/>
        <w:szCs w:val="20"/>
        <w:lang w:val="es-ES" w:eastAsia="es-ES"/>
      </w:rPr>
    </w:pPr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- </w:t>
    </w:r>
    <w:proofErr w:type="spellStart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>Girardi</w:t>
    </w:r>
    <w:proofErr w:type="spellEnd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 Nº 1403 – Providencia - </w:t>
    </w:r>
    <w:proofErr w:type="spellStart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>Fono</w:t>
    </w:r>
    <w:proofErr w:type="spellEnd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: (56) 224749799 -  </w:t>
    </w:r>
    <w:hyperlink r:id="rId1" w:history="1">
      <w:r w:rsidRPr="002264A0">
        <w:rPr>
          <w:rFonts w:ascii="Times New Roman" w:eastAsia="Times New Roman" w:hAnsi="Times New Roman" w:cs="Times New Roman"/>
          <w:color w:val="800000"/>
          <w:sz w:val="20"/>
          <w:szCs w:val="20"/>
          <w:u w:val="single"/>
          <w:lang w:val="pt-BR" w:eastAsia="es-ES"/>
        </w:rPr>
        <w:t>www.cetra.cl</w:t>
      </w:r>
    </w:hyperlink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 - Santiago. </w:t>
    </w:r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es-ES" w:eastAsia="es-ES"/>
      </w:rPr>
      <w:t>Chile -</w:t>
    </w:r>
  </w:p>
  <w:p w:rsidR="008420BA" w:rsidRDefault="008420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47D" w:rsidRDefault="0041647D" w:rsidP="008420BA">
      <w:pPr>
        <w:spacing w:after="0" w:line="240" w:lineRule="auto"/>
      </w:pPr>
      <w:r>
        <w:separator/>
      </w:r>
    </w:p>
  </w:footnote>
  <w:footnote w:type="continuationSeparator" w:id="0">
    <w:p w:rsidR="0041647D" w:rsidRDefault="0041647D" w:rsidP="0084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0BA" w:rsidRDefault="008420BA">
    <w:pPr>
      <w:pStyle w:val="Encabezado"/>
    </w:pPr>
    <w:r>
      <w:rPr>
        <w:noProof/>
      </w:rPr>
      <w:drawing>
        <wp:inline distT="0" distB="0" distL="0" distR="0" wp14:anchorId="78F9A78E" wp14:editId="1C9DD8B7">
          <wp:extent cx="1286510" cy="664210"/>
          <wp:effectExtent l="0" t="0" r="889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54B1"/>
    <w:multiLevelType w:val="multilevel"/>
    <w:tmpl w:val="7E5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10623"/>
    <w:multiLevelType w:val="multilevel"/>
    <w:tmpl w:val="569C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37BA6"/>
    <w:multiLevelType w:val="multilevel"/>
    <w:tmpl w:val="E1D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668DA"/>
    <w:multiLevelType w:val="hybridMultilevel"/>
    <w:tmpl w:val="D534CF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D377F"/>
    <w:multiLevelType w:val="multilevel"/>
    <w:tmpl w:val="6ED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6449B"/>
    <w:multiLevelType w:val="multilevel"/>
    <w:tmpl w:val="6452022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E5EB4"/>
    <w:multiLevelType w:val="multilevel"/>
    <w:tmpl w:val="E30C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E594B"/>
    <w:multiLevelType w:val="multilevel"/>
    <w:tmpl w:val="B0B4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1745"/>
    <w:multiLevelType w:val="hybridMultilevel"/>
    <w:tmpl w:val="AFB09FC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A"/>
    <w:rsid w:val="002836BE"/>
    <w:rsid w:val="0041647D"/>
    <w:rsid w:val="006954E3"/>
    <w:rsid w:val="008420BA"/>
    <w:rsid w:val="00A012C2"/>
    <w:rsid w:val="00A969CA"/>
    <w:rsid w:val="00AD2BB9"/>
    <w:rsid w:val="00BF79AE"/>
    <w:rsid w:val="00CD26F5"/>
    <w:rsid w:val="00D42A7A"/>
    <w:rsid w:val="00D46C1E"/>
    <w:rsid w:val="00DF4CAC"/>
    <w:rsid w:val="00E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C7786"/>
  <w15:chartTrackingRefBased/>
  <w15:docId w15:val="{A50AD3DD-1134-4E1F-A892-C3B67C59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4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954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4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0BA"/>
  </w:style>
  <w:style w:type="paragraph" w:styleId="Piedepgina">
    <w:name w:val="footer"/>
    <w:basedOn w:val="Normal"/>
    <w:link w:val="PiedepginaCar"/>
    <w:uiPriority w:val="99"/>
    <w:unhideWhenUsed/>
    <w:rsid w:val="0084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t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1588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annibal cano garcia</dc:creator>
  <cp:keywords/>
  <dc:description/>
  <cp:lastModifiedBy>annibal cano garcia</cp:lastModifiedBy>
  <cp:revision>4</cp:revision>
  <dcterms:created xsi:type="dcterms:W3CDTF">2020-07-07T14:48:00Z</dcterms:created>
  <dcterms:modified xsi:type="dcterms:W3CDTF">2020-07-08T20:09:00Z</dcterms:modified>
</cp:coreProperties>
</file>